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185" w:rsidRDefault="00A21185" w:rsidP="00A2118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0</wp:posOffset>
                </wp:positionV>
                <wp:extent cx="5554980" cy="397510"/>
                <wp:effectExtent l="0" t="0" r="2540" b="31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185" w:rsidRDefault="00A21185" w:rsidP="00A21185">
                            <w:pPr>
                              <w:pStyle w:val="Nadpis1"/>
                              <w:ind w:right="-191"/>
                            </w:pPr>
                            <w:r>
                              <w:t xml:space="preserve">STŘEDNÍ ŠKOLA PRÁVNÍ – </w:t>
                            </w:r>
                            <w:r w:rsidRPr="00AC7361">
                              <w:rPr>
                                <w:rFonts w:cs="Arial"/>
                              </w:rPr>
                              <w:t>PRÁVNÍ</w:t>
                            </w:r>
                            <w:r>
                              <w:rPr>
                                <w:rFonts w:cs="Arial"/>
                              </w:rPr>
                              <w:t xml:space="preserve"> AKADEMIE</w:t>
                            </w:r>
                            <w:r w:rsidRPr="00AC7361">
                              <w:rPr>
                                <w:rFonts w:cs="Arial"/>
                              </w:rPr>
                              <w:t xml:space="preserve">, s.r.o.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75.6pt;margin-top:0;width:437.4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" stroked="f">
                <v:textbox>
                  <w:txbxContent>
                    <w:p w:rsidR="00A21185" w:rsidRDefault="00A21185" w:rsidP="00A21185">
                      <w:pPr>
                        <w:pStyle w:val="Nadpis1"/>
                        <w:ind w:right="-191"/>
                      </w:pPr>
                      <w:r>
                        <w:t xml:space="preserve">STŘEDNÍ ŠKOLA PRÁVNÍ – </w:t>
                      </w:r>
                      <w:r w:rsidRPr="00AC7361">
                        <w:rPr>
                          <w:rFonts w:cs="Arial"/>
                        </w:rPr>
                        <w:t>PRÁVNÍ</w:t>
                      </w:r>
                      <w:r>
                        <w:rPr>
                          <w:rFonts w:cs="Arial"/>
                        </w:rPr>
                        <w:t xml:space="preserve"> AKADEMIE</w:t>
                      </w:r>
                      <w:r w:rsidRPr="00AC7361">
                        <w:rPr>
                          <w:rFonts w:cs="Arial"/>
                        </w:rPr>
                        <w:t xml:space="preserve">, s.r.o.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846455" cy="429895"/>
            <wp:effectExtent l="0" t="0" r="0" b="8255"/>
            <wp:docPr id="1" name="Obrázek 1" descr="logo_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85" w:rsidRDefault="00A21185" w:rsidP="00A21185">
      <w:pPr>
        <w:pBdr>
          <w:top w:val="single" w:sz="24" w:space="1" w:color="C0C0C0"/>
        </w:pBd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957</wp:posOffset>
                </wp:positionH>
                <wp:positionV relativeFrom="paragraph">
                  <wp:posOffset>82494</wp:posOffset>
                </wp:positionV>
                <wp:extent cx="6261100" cy="450376"/>
                <wp:effectExtent l="0" t="0" r="6350" b="698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185" w:rsidRPr="00A45504" w:rsidRDefault="00A21185" w:rsidP="00A21185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Dr. Milady Horákové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447/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60, 460 01 Liberec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>,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Tel.: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485 131 035,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5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prak@prak.cz,</w:t>
                              </w:r>
                            </w:hyperlink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URL: </w:t>
                            </w:r>
                            <w:hyperlink r:id="rId6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http://www.prak.cz</w:t>
                              </w:r>
                            </w:hyperlink>
                          </w:p>
                          <w:p w:rsidR="00A21185" w:rsidRPr="00377399" w:rsidRDefault="00A21185" w:rsidP="00A211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77399">
                              <w:rPr>
                                <w:color w:val="333399"/>
                                <w:sz w:val="16"/>
                                <w:szCs w:val="16"/>
                              </w:rPr>
                              <w:t>Bankovní spojení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377399">
                              <w:rPr>
                                <w:sz w:val="16"/>
                                <w:szCs w:val="16"/>
                              </w:rPr>
                              <w:t>ČSOB Liberec 214161221/0300,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IČ: 25025970, DIČ: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CZ 25025970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.1pt;margin-top:6.5pt;width:493pt;height: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" stroked="f">
                <v:textbox>
                  <w:txbxContent>
                    <w:p w:rsidR="00A21185" w:rsidRPr="00A45504" w:rsidRDefault="00A21185" w:rsidP="00A21185">
                      <w:pPr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Dr. Milady Horákové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447/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60, 460 01 Liberec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>,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Tel.:</w:t>
                      </w:r>
                      <w:r>
                        <w:rPr>
                          <w:sz w:val="16"/>
                          <w:szCs w:val="16"/>
                        </w:rPr>
                        <w:t xml:space="preserve"> 485 131 035,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7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prak@prak.cz,</w:t>
                        </w:r>
                      </w:hyperlink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 xml:space="preserve">URL: </w:t>
                      </w:r>
                      <w:hyperlink r:id="rId8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http://www.prak.cz</w:t>
                        </w:r>
                      </w:hyperlink>
                    </w:p>
                    <w:p w:rsidR="00A21185" w:rsidRPr="00377399" w:rsidRDefault="00A21185" w:rsidP="00A211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77399">
                        <w:rPr>
                          <w:color w:val="333399"/>
                          <w:sz w:val="16"/>
                          <w:szCs w:val="16"/>
                        </w:rPr>
                        <w:t>Bankovní spojení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: </w:t>
                      </w:r>
                      <w:r w:rsidRPr="00377399">
                        <w:rPr>
                          <w:sz w:val="16"/>
                          <w:szCs w:val="16"/>
                        </w:rPr>
                        <w:t>ČSOB Liberec 214161221/0300,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IČ: 25025970, DIČ: </w:t>
                      </w:r>
                      <w:r>
                        <w:rPr>
                          <w:sz w:val="16"/>
                          <w:szCs w:val="16"/>
                        </w:rPr>
                        <w:t>CZ 25025970</w:t>
                      </w:r>
                    </w:p>
                  </w:txbxContent>
                </v:textbox>
              </v:shape>
            </w:pict>
          </mc:Fallback>
        </mc:AlternateContent>
      </w:r>
    </w:p>
    <w:p w:rsidR="00A21185" w:rsidRDefault="00A21185" w:rsidP="00A21185">
      <w:pPr>
        <w:pBdr>
          <w:top w:val="single" w:sz="24" w:space="1" w:color="C0C0C0"/>
        </w:pBdr>
      </w:pPr>
    </w:p>
    <w:p w:rsidR="00C10DAD" w:rsidRDefault="00C10DAD" w:rsidP="00A21185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724F" w:rsidRPr="00A563CA" w:rsidRDefault="0016724F" w:rsidP="00A21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3CA">
        <w:rPr>
          <w:rFonts w:ascii="Times New Roman" w:hAnsi="Times New Roman" w:cs="Times New Roman"/>
          <w:b/>
          <w:sz w:val="28"/>
          <w:szCs w:val="28"/>
        </w:rPr>
        <w:t>Pokyn ředitele školy k účasti veřejnosti u ústních maturitních zkoušek</w:t>
      </w:r>
    </w:p>
    <w:p w:rsidR="0016724F" w:rsidRDefault="008A6676" w:rsidP="00A56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Vstup d</w:t>
      </w:r>
      <w:r w:rsidR="0016724F" w:rsidRPr="0016724F">
        <w:rPr>
          <w:rFonts w:ascii="Times New Roman" w:hAnsi="Times New Roman" w:cs="Times New Roman"/>
          <w:sz w:val="28"/>
          <w:szCs w:val="28"/>
        </w:rPr>
        <w:t xml:space="preserve">o budovy školy bude umožněn osobám, které se chtějí ústních maturitních zkoušek účastnit v rámci zásady jejich veřejnosti (dále jen „cizí osoby“). </w:t>
      </w:r>
    </w:p>
    <w:p w:rsidR="0016724F" w:rsidRDefault="0016724F" w:rsidP="00A563CA">
      <w:pPr>
        <w:jc w:val="both"/>
        <w:rPr>
          <w:rFonts w:ascii="Times New Roman" w:hAnsi="Times New Roman" w:cs="Times New Roman"/>
          <w:sz w:val="28"/>
          <w:szCs w:val="28"/>
        </w:rPr>
      </w:pPr>
      <w:r w:rsidRPr="0016724F">
        <w:rPr>
          <w:rFonts w:ascii="Times New Roman" w:hAnsi="Times New Roman" w:cs="Times New Roman"/>
          <w:sz w:val="28"/>
          <w:szCs w:val="28"/>
        </w:rPr>
        <w:t>Tyto osoby jsou však povinny dodržovat všechna pravidla a hygienická opatření stanovená níže. Po ukončení účasti u maturitních zkoušek se cizí osoby dále nezdržují v budově školy.</w:t>
      </w:r>
    </w:p>
    <w:p w:rsidR="00B101B0" w:rsidRDefault="0016724F" w:rsidP="00A563CA">
      <w:pPr>
        <w:jc w:val="both"/>
        <w:rPr>
          <w:rFonts w:ascii="Times New Roman" w:hAnsi="Times New Roman" w:cs="Times New Roman"/>
          <w:sz w:val="28"/>
          <w:szCs w:val="28"/>
        </w:rPr>
      </w:pPr>
      <w:r w:rsidRPr="0016724F">
        <w:rPr>
          <w:rFonts w:ascii="Times New Roman" w:hAnsi="Times New Roman" w:cs="Times New Roman"/>
          <w:sz w:val="28"/>
          <w:szCs w:val="28"/>
        </w:rPr>
        <w:t>Každá cizí osoba podle předchozího odstavce odevzdá při vstupu do budovy školy</w:t>
      </w:r>
      <w:r>
        <w:rPr>
          <w:rFonts w:ascii="Times New Roman" w:hAnsi="Times New Roman" w:cs="Times New Roman"/>
          <w:sz w:val="28"/>
          <w:szCs w:val="28"/>
        </w:rPr>
        <w:t xml:space="preserve"> čestné prohlášení</w:t>
      </w:r>
      <w:r w:rsidRPr="0016724F">
        <w:rPr>
          <w:rFonts w:ascii="Times New Roman" w:hAnsi="Times New Roman" w:cs="Times New Roman"/>
          <w:sz w:val="28"/>
          <w:szCs w:val="28"/>
        </w:rPr>
        <w:t>. Osobě, která ne</w:t>
      </w:r>
      <w:r w:rsidR="00E85FB3">
        <w:rPr>
          <w:rFonts w:ascii="Times New Roman" w:hAnsi="Times New Roman" w:cs="Times New Roman"/>
          <w:sz w:val="28"/>
          <w:szCs w:val="28"/>
        </w:rPr>
        <w:t>odevzdá toto prohlášení, nebude účast</w:t>
      </w:r>
      <w:r w:rsidR="008A6676">
        <w:rPr>
          <w:rFonts w:ascii="Times New Roman" w:hAnsi="Times New Roman" w:cs="Times New Roman"/>
          <w:sz w:val="28"/>
          <w:szCs w:val="28"/>
        </w:rPr>
        <w:t xml:space="preserve"> </w:t>
      </w:r>
      <w:r w:rsidRPr="0016724F">
        <w:rPr>
          <w:rFonts w:ascii="Times New Roman" w:hAnsi="Times New Roman" w:cs="Times New Roman"/>
          <w:sz w:val="28"/>
          <w:szCs w:val="28"/>
        </w:rPr>
        <w:t>u maturitních zkoušek umožněna. Nikdo s příznaky infekce dýchacích cest, které by mohly odpovídat známým příznakům COVID-19 (zvýšená tělesná teplota, kašel, náhlá ztráta chuti a čichu, jiný příznak akutní infekce dýchacích cest), nesmí do školy vstoupit. Pokud bude jakákoliv osoba vykazovat některý z možných příznaků COVID-19 během přítomnosti u maturitních zkoušek:</w:t>
      </w:r>
    </w:p>
    <w:p w:rsidR="00B101B0" w:rsidRDefault="0016724F" w:rsidP="00A563CA">
      <w:pPr>
        <w:jc w:val="both"/>
        <w:rPr>
          <w:rFonts w:ascii="Times New Roman" w:hAnsi="Times New Roman" w:cs="Times New Roman"/>
          <w:sz w:val="28"/>
          <w:szCs w:val="28"/>
        </w:rPr>
      </w:pPr>
      <w:r w:rsidRPr="0016724F">
        <w:rPr>
          <w:rFonts w:ascii="Times New Roman" w:hAnsi="Times New Roman" w:cs="Times New Roman"/>
          <w:sz w:val="28"/>
          <w:szCs w:val="28"/>
        </w:rPr>
        <w:t xml:space="preserve"> - opustí v nejkratším možném čase školu, a to s použitím roušky a požadovaného odstupu,</w:t>
      </w:r>
    </w:p>
    <w:p w:rsidR="0016724F" w:rsidRDefault="0016724F" w:rsidP="00A563CA">
      <w:pPr>
        <w:jc w:val="both"/>
        <w:rPr>
          <w:rFonts w:ascii="Times New Roman" w:hAnsi="Times New Roman" w:cs="Times New Roman"/>
          <w:sz w:val="28"/>
          <w:szCs w:val="28"/>
        </w:rPr>
      </w:pPr>
      <w:r w:rsidRPr="0016724F">
        <w:rPr>
          <w:rFonts w:ascii="Times New Roman" w:hAnsi="Times New Roman" w:cs="Times New Roman"/>
          <w:sz w:val="28"/>
          <w:szCs w:val="28"/>
        </w:rPr>
        <w:t xml:space="preserve"> - o této situaci bude škola informovat spádovou hygienickou stanici. </w:t>
      </w:r>
    </w:p>
    <w:p w:rsidR="0016724F" w:rsidRDefault="0016724F" w:rsidP="00A563CA">
      <w:pPr>
        <w:jc w:val="both"/>
        <w:rPr>
          <w:rFonts w:ascii="Times New Roman" w:hAnsi="Times New Roman" w:cs="Times New Roman"/>
          <w:sz w:val="28"/>
          <w:szCs w:val="28"/>
        </w:rPr>
      </w:pPr>
      <w:r w:rsidRPr="0016724F">
        <w:rPr>
          <w:rFonts w:ascii="Times New Roman" w:hAnsi="Times New Roman" w:cs="Times New Roman"/>
          <w:sz w:val="28"/>
          <w:szCs w:val="28"/>
        </w:rPr>
        <w:t xml:space="preserve">Všechny osoby jsou povinny nosit po celou dobu pohybu ve společných prostorách školy roušky. Při pohybu na chodbách, návštěvě toalet a ve společných prostorách jsou všechny osoby povinny se pohybovat tak, aby byly minimalizovány kontakty mezi jednotlivci včetně zaměstnanců školy – tj. aby byly dodrženy odstupy 2 metry vždy, kdy je to možné (nejméně 1,5 m). </w:t>
      </w:r>
    </w:p>
    <w:p w:rsidR="0016724F" w:rsidRDefault="0016724F" w:rsidP="00A563CA">
      <w:pPr>
        <w:jc w:val="both"/>
        <w:rPr>
          <w:rFonts w:ascii="Times New Roman" w:hAnsi="Times New Roman" w:cs="Times New Roman"/>
          <w:sz w:val="28"/>
          <w:szCs w:val="28"/>
        </w:rPr>
      </w:pPr>
      <w:r w:rsidRPr="0016724F">
        <w:rPr>
          <w:rFonts w:ascii="Times New Roman" w:hAnsi="Times New Roman" w:cs="Times New Roman"/>
          <w:sz w:val="28"/>
          <w:szCs w:val="28"/>
        </w:rPr>
        <w:t xml:space="preserve">Vždy po příchodu do zkušební místnosti musí každá osoba použít dezinfekci na ruce. Doporučuje se i předchozí umytí rukou (důkladně 20 až 30 sekund vodou a tekutým mýdlem). Do zkušební místnosti mohou cizí osoby vstupovat v časech před začátkem jednotlivých zkoušek podle harmonogramu, který bude umístěn u vstupu do místnosti a na internetových stránkách školy. Po dobu </w:t>
      </w:r>
      <w:r w:rsidR="00E85FB3">
        <w:rPr>
          <w:rFonts w:ascii="Times New Roman" w:hAnsi="Times New Roman" w:cs="Times New Roman"/>
          <w:sz w:val="28"/>
          <w:szCs w:val="28"/>
        </w:rPr>
        <w:t xml:space="preserve">pobytu </w:t>
      </w:r>
      <w:r w:rsidRPr="0016724F">
        <w:rPr>
          <w:rFonts w:ascii="Times New Roman" w:hAnsi="Times New Roman" w:cs="Times New Roman"/>
          <w:sz w:val="28"/>
          <w:szCs w:val="28"/>
        </w:rPr>
        <w:t>ve zkušební místnosti jsou všechny osoby povinny chovat se tak, aby nerušily průběh zkoušky. Osoba, která by svým jednáním rušila průběh zkoušky, bude ze zkušební místnosti vykázána</w:t>
      </w:r>
      <w:r w:rsidR="00A621F0">
        <w:rPr>
          <w:rFonts w:ascii="Times New Roman" w:hAnsi="Times New Roman" w:cs="Times New Roman"/>
          <w:sz w:val="28"/>
          <w:szCs w:val="28"/>
        </w:rPr>
        <w:t>, pokud budou místa</w:t>
      </w:r>
      <w:r w:rsidRPr="0016724F">
        <w:rPr>
          <w:rFonts w:ascii="Times New Roman" w:hAnsi="Times New Roman" w:cs="Times New Roman"/>
          <w:sz w:val="28"/>
          <w:szCs w:val="28"/>
        </w:rPr>
        <w:t xml:space="preserve"> </w:t>
      </w:r>
      <w:r w:rsidR="00A621F0">
        <w:rPr>
          <w:rFonts w:ascii="Times New Roman" w:hAnsi="Times New Roman" w:cs="Times New Roman"/>
          <w:sz w:val="28"/>
          <w:szCs w:val="28"/>
        </w:rPr>
        <w:t>pro veřejnost</w:t>
      </w:r>
      <w:r w:rsidRPr="0016724F">
        <w:rPr>
          <w:rFonts w:ascii="Times New Roman" w:hAnsi="Times New Roman" w:cs="Times New Roman"/>
          <w:sz w:val="28"/>
          <w:szCs w:val="28"/>
        </w:rPr>
        <w:t xml:space="preserve"> obsazena, nemohou další cizí osoby do místnosti vstoupit. </w:t>
      </w:r>
    </w:p>
    <w:p w:rsidR="00D2792D" w:rsidRDefault="0016724F" w:rsidP="00A563CA">
      <w:pPr>
        <w:jc w:val="both"/>
        <w:rPr>
          <w:rFonts w:ascii="Times New Roman" w:hAnsi="Times New Roman" w:cs="Times New Roman"/>
          <w:sz w:val="28"/>
          <w:szCs w:val="28"/>
        </w:rPr>
      </w:pPr>
      <w:r w:rsidRPr="0016724F">
        <w:rPr>
          <w:rFonts w:ascii="Times New Roman" w:hAnsi="Times New Roman" w:cs="Times New Roman"/>
          <w:sz w:val="28"/>
          <w:szCs w:val="28"/>
        </w:rPr>
        <w:lastRenderedPageBreak/>
        <w:t>V průběhu ústní maturitní zkoušky nemusí žáci ani členové zkušební komise či přítomní pedagogové nosit roušku. Cizí osoby jsou povinny nosit roušku i v průběhu zkoušky, kdy žáci ani členové zkušební komise roušku nepoužívají</w:t>
      </w:r>
      <w:r w:rsidR="00A563CA">
        <w:rPr>
          <w:rFonts w:ascii="Times New Roman" w:hAnsi="Times New Roman" w:cs="Times New Roman"/>
          <w:sz w:val="28"/>
          <w:szCs w:val="28"/>
        </w:rPr>
        <w:t>.</w:t>
      </w:r>
    </w:p>
    <w:p w:rsidR="00A563CA" w:rsidRDefault="008178C0" w:rsidP="00A56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3016971</wp:posOffset>
            </wp:positionH>
            <wp:positionV relativeFrom="paragraph">
              <wp:posOffset>158731</wp:posOffset>
            </wp:positionV>
            <wp:extent cx="2152650" cy="1371600"/>
            <wp:effectExtent l="0" t="0" r="0" b="0"/>
            <wp:wrapNone/>
            <wp:docPr id="7" name="Obrázek 7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dp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1F0" w:rsidRDefault="00A621F0" w:rsidP="00A56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1F0" w:rsidRDefault="00A621F0" w:rsidP="00A56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1F0" w:rsidRDefault="00A621F0" w:rsidP="00A56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3CA" w:rsidRPr="0016724F" w:rsidRDefault="00A563CA" w:rsidP="00A56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Liberci dne</w:t>
      </w:r>
      <w:r w:rsidR="00A621F0">
        <w:rPr>
          <w:rFonts w:ascii="Times New Roman" w:hAnsi="Times New Roman" w:cs="Times New Roman"/>
          <w:sz w:val="28"/>
          <w:szCs w:val="28"/>
        </w:rPr>
        <w:t xml:space="preserve"> 8. 6. 2020</w:t>
      </w:r>
    </w:p>
    <w:sectPr w:rsidR="00A563CA" w:rsidRPr="00167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62"/>
    <w:rsid w:val="0016724F"/>
    <w:rsid w:val="00302062"/>
    <w:rsid w:val="007D50BD"/>
    <w:rsid w:val="008178C0"/>
    <w:rsid w:val="008A6676"/>
    <w:rsid w:val="00A21185"/>
    <w:rsid w:val="00A563CA"/>
    <w:rsid w:val="00A621F0"/>
    <w:rsid w:val="00B101B0"/>
    <w:rsid w:val="00C10DAD"/>
    <w:rsid w:val="00C2026D"/>
    <w:rsid w:val="00D2792D"/>
    <w:rsid w:val="00D35967"/>
    <w:rsid w:val="00D91DB0"/>
    <w:rsid w:val="00E8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9CD55-7259-4061-B2CE-E46A214D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2118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1185"/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styleId="Hypertextovodkaz">
    <w:name w:val="Hyperlink"/>
    <w:rsid w:val="00A21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k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ak@prak.cz,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k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ak@prak.cz,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marcela.medkova</dc:creator>
  <cp:keywords/>
  <dc:description/>
  <cp:lastModifiedBy>marcela.medkova</cp:lastModifiedBy>
  <cp:revision>6</cp:revision>
  <dcterms:created xsi:type="dcterms:W3CDTF">2020-06-09T04:49:00Z</dcterms:created>
  <dcterms:modified xsi:type="dcterms:W3CDTF">2020-06-09T05:33:00Z</dcterms:modified>
</cp:coreProperties>
</file>